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1E7BFFF">
      <w:pPr>
        <w:pStyle w:val="style0"/>
        <w:spacing w:lineRule="exact" w:line="560"/>
        <w:jc w:val="left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附件2：</w:t>
      </w:r>
    </w:p>
    <w:p w14:paraId="729AA4FF">
      <w:pPr>
        <w:pStyle w:val="style0"/>
        <w:spacing w:lineRule="exact" w:line="560"/>
        <w:jc w:val="center"/>
        <w:rPr>
          <w:rFonts w:ascii="宋体" w:cs="宋体" w:eastAsia="宋体" w:hAnsi="宋体"/>
          <w:bCs/>
          <w:sz w:val="44"/>
          <w:szCs w:val="44"/>
        </w:rPr>
      </w:pPr>
      <w:r>
        <w:rPr>
          <w:rFonts w:ascii="宋体" w:cs="宋体" w:eastAsia="宋体" w:hAnsi="宋体" w:hint="eastAsia"/>
          <w:bCs/>
          <w:sz w:val="44"/>
          <w:szCs w:val="44"/>
        </w:rPr>
        <w:t>体检安排和注意事项</w:t>
      </w:r>
    </w:p>
    <w:p w14:paraId="55B38AF2">
      <w:pPr>
        <w:pStyle w:val="style0"/>
        <w:spacing w:lineRule="exact" w:line="560"/>
        <w:ind w:firstLine="640" w:firstLineChars="200"/>
        <w:rPr>
          <w:rFonts w:ascii="仿宋" w:eastAsia="仿宋" w:hAnsi="仿宋"/>
          <w:sz w:val="32"/>
          <w:szCs w:val="32"/>
        </w:rPr>
      </w:pPr>
    </w:p>
    <w:p w14:paraId="752EE915">
      <w:pPr>
        <w:pStyle w:val="style0"/>
        <w:spacing w:lineRule="exact" w:line="56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辽宁省妇幼保健院202</w:t>
      </w:r>
      <w:r>
        <w:rPr>
          <w:rFonts w:ascii="仿宋" w:cs="仿宋" w:eastAsia="仿宋" w:hAnsi="仿宋"/>
          <w:sz w:val="32"/>
          <w:szCs w:val="32"/>
        </w:rPr>
        <w:t>6</w:t>
      </w:r>
      <w:r>
        <w:rPr>
          <w:rFonts w:ascii="仿宋" w:cs="仿宋" w:eastAsia="仿宋" w:hAnsi="仿宋" w:hint="eastAsia"/>
          <w:sz w:val="32"/>
          <w:szCs w:val="32"/>
        </w:rPr>
        <w:t>年面向社会</w:t>
      </w:r>
      <w:r>
        <w:rPr>
          <w:rFonts w:ascii="仿宋" w:cs="仿宋" w:eastAsia="仿宋" w:hAnsi="仿宋" w:hint="eastAsia"/>
          <w:sz w:val="32"/>
          <w:szCs w:val="32"/>
          <w:shd w:val="clear" w:color="auto" w:fill="ffffff"/>
        </w:rPr>
        <w:t>公开招聘</w:t>
      </w:r>
      <w:r>
        <w:rPr>
          <w:rFonts w:ascii="仿宋" w:cs="仿宋" w:eastAsia="仿宋" w:hAnsi="仿宋" w:hint="eastAsia"/>
          <w:sz w:val="32"/>
          <w:szCs w:val="32"/>
          <w:shd w:val="clear" w:color="auto" w:fill="ffffff"/>
          <w:lang w:eastAsia="zh-CN"/>
        </w:rPr>
        <w:t>编外（合同制）</w:t>
      </w:r>
      <w:r>
        <w:rPr>
          <w:rFonts w:ascii="仿宋" w:cs="仿宋" w:eastAsia="仿宋" w:hAnsi="仿宋" w:hint="eastAsia"/>
          <w:sz w:val="32"/>
          <w:szCs w:val="32"/>
          <w:shd w:val="clear" w:color="auto" w:fill="ffffff"/>
        </w:rPr>
        <w:t>工作人员</w:t>
      </w:r>
      <w:r>
        <w:rPr>
          <w:rFonts w:ascii="仿宋" w:cs="仿宋" w:eastAsia="仿宋" w:hAnsi="仿宋" w:hint="eastAsia"/>
          <w:sz w:val="32"/>
          <w:szCs w:val="32"/>
          <w:shd w:val="clear" w:color="auto" w:fill="ffffff"/>
          <w:lang w:eastAsia="zh-CN"/>
        </w:rPr>
        <w:t>（第二批）</w:t>
      </w:r>
      <w:r>
        <w:rPr>
          <w:rFonts w:ascii="仿宋" w:cs="仿宋" w:eastAsia="仿宋" w:hAnsi="仿宋" w:hint="eastAsia"/>
          <w:sz w:val="32"/>
          <w:szCs w:val="32"/>
        </w:rPr>
        <w:t>体检工作定于202</w:t>
      </w:r>
      <w:r>
        <w:rPr>
          <w:rFonts w:ascii="仿宋" w:cs="仿宋" w:eastAsia="仿宋" w:hAnsi="仿宋"/>
          <w:sz w:val="32"/>
          <w:szCs w:val="32"/>
        </w:rPr>
        <w:t>6</w:t>
      </w:r>
      <w:r>
        <w:rPr>
          <w:rFonts w:ascii="仿宋" w:cs="仿宋" w:eastAsia="仿宋" w:hAnsi="仿宋" w:hint="eastAsia"/>
          <w:sz w:val="32"/>
          <w:szCs w:val="32"/>
        </w:rPr>
        <w:t>年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8</w:t>
      </w:r>
      <w:r>
        <w:rPr>
          <w:rFonts w:ascii="仿宋" w:cs="仿宋" w:eastAsia="仿宋" w:hAnsi="仿宋" w:hint="eastAsia"/>
          <w:color w:val="000000"/>
          <w:sz w:val="32"/>
          <w:szCs w:val="32"/>
        </w:rPr>
        <w:t>月</w:t>
      </w:r>
      <w:r>
        <w:rPr>
          <w:rFonts w:ascii="仿宋" w:cs="仿宋" w:eastAsia="仿宋" w:hAnsi="仿宋"/>
          <w:color w:val="000000"/>
          <w:sz w:val="32"/>
          <w:szCs w:val="32"/>
        </w:rPr>
        <w:t>25</w:t>
      </w:r>
      <w:r>
        <w:rPr>
          <w:rFonts w:ascii="仿宋" w:cs="仿宋" w:eastAsia="仿宋" w:hAnsi="仿宋" w:hint="eastAsia"/>
          <w:color w:val="000000"/>
          <w:sz w:val="32"/>
          <w:szCs w:val="32"/>
        </w:rPr>
        <w:t>日</w:t>
      </w:r>
      <w:r>
        <w:rPr>
          <w:rFonts w:ascii="仿宋" w:cs="仿宋" w:eastAsia="仿宋" w:hAnsi="仿宋" w:hint="eastAsia"/>
          <w:sz w:val="32"/>
          <w:szCs w:val="32"/>
        </w:rPr>
        <w:t>进行。</w:t>
      </w:r>
      <w:r>
        <w:rPr>
          <w:rFonts w:ascii="仿宋" w:cs="仿宋" w:eastAsia="仿宋" w:hAnsi="仿宋" w:hint="eastAsia"/>
          <w:kern w:val="0"/>
          <w:sz w:val="32"/>
          <w:szCs w:val="32"/>
          <w:shd w:val="clear" w:color="auto" w:fill="ffffff"/>
        </w:rPr>
        <w:t>具体</w:t>
      </w:r>
      <w:r>
        <w:rPr>
          <w:rFonts w:ascii="仿宋" w:cs="仿宋" w:eastAsia="仿宋" w:hAnsi="仿宋" w:hint="eastAsia"/>
          <w:sz w:val="32"/>
          <w:szCs w:val="32"/>
        </w:rPr>
        <w:t>安排如下：</w:t>
      </w:r>
    </w:p>
    <w:p w14:paraId="64DBA0DD">
      <w:pPr>
        <w:pStyle w:val="style0"/>
        <w:spacing w:lineRule="exact" w:line="560"/>
        <w:ind w:firstLine="640" w:firstLineChars="200"/>
        <w:rPr>
          <w:rFonts w:ascii="黑体" w:cs="黑体" w:eastAsia="黑体" w:hAnsi="黑体"/>
          <w:sz w:val="32"/>
          <w:szCs w:val="32"/>
        </w:rPr>
      </w:pPr>
      <w:r>
        <w:rPr>
          <w:rFonts w:ascii="黑体" w:cs="黑体" w:eastAsia="黑体" w:hAnsi="黑体" w:hint="eastAsia"/>
          <w:sz w:val="32"/>
          <w:szCs w:val="32"/>
        </w:rPr>
        <w:t>一、体检安排</w:t>
      </w:r>
    </w:p>
    <w:p w14:paraId="7470DC75">
      <w:pPr>
        <w:pStyle w:val="style0"/>
        <w:spacing w:lineRule="exact" w:line="560"/>
        <w:ind w:firstLine="630" w:firstLineChars="196"/>
        <w:jc w:val="left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b/>
          <w:sz w:val="32"/>
          <w:szCs w:val="32"/>
        </w:rPr>
        <w:t>体检时间:</w:t>
      </w:r>
      <w:r>
        <w:rPr>
          <w:rFonts w:ascii="仿宋" w:cs="仿宋" w:eastAsia="仿宋" w:hAnsi="仿宋" w:hint="eastAsia"/>
          <w:sz w:val="32"/>
          <w:szCs w:val="32"/>
        </w:rPr>
        <w:t>202</w:t>
      </w:r>
      <w:r>
        <w:rPr>
          <w:rFonts w:ascii="仿宋" w:cs="仿宋" w:eastAsia="仿宋" w:hAnsi="仿宋"/>
          <w:sz w:val="32"/>
          <w:szCs w:val="32"/>
        </w:rPr>
        <w:t>6</w:t>
      </w:r>
      <w:r>
        <w:rPr>
          <w:rFonts w:ascii="仿宋" w:cs="仿宋" w:eastAsia="仿宋" w:hAnsi="仿宋" w:hint="eastAsia"/>
          <w:sz w:val="32"/>
          <w:szCs w:val="32"/>
        </w:rPr>
        <w:t>年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8</w:t>
      </w:r>
      <w:r>
        <w:rPr>
          <w:rFonts w:ascii="仿宋" w:cs="仿宋" w:eastAsia="仿宋" w:hAnsi="仿宋" w:hint="eastAsia"/>
          <w:color w:val="000000"/>
          <w:sz w:val="32"/>
          <w:szCs w:val="32"/>
        </w:rPr>
        <w:t>月</w:t>
      </w:r>
      <w:r>
        <w:rPr>
          <w:rFonts w:ascii="仿宋" w:cs="仿宋" w:eastAsia="仿宋" w:hAnsi="仿宋"/>
          <w:color w:val="000000"/>
          <w:sz w:val="32"/>
          <w:szCs w:val="32"/>
        </w:rPr>
        <w:t>25</w:t>
      </w:r>
      <w:r>
        <w:rPr>
          <w:rFonts w:ascii="仿宋" w:cs="仿宋" w:eastAsia="仿宋" w:hAnsi="仿宋" w:hint="eastAsia"/>
          <w:sz w:val="32"/>
          <w:szCs w:val="32"/>
        </w:rPr>
        <w:t>日上午8:30，8:20在体检医院集合。</w:t>
      </w:r>
    </w:p>
    <w:p w14:paraId="2EC286ED">
      <w:pPr>
        <w:pStyle w:val="style0"/>
        <w:spacing w:lineRule="auto" w:line="360"/>
        <w:ind w:firstLine="643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b/>
          <w:sz w:val="32"/>
          <w:szCs w:val="32"/>
        </w:rPr>
        <w:t>体检地点:</w:t>
      </w:r>
      <w:r>
        <w:rPr>
          <w:rFonts w:ascii="仿宋" w:cs="仿宋" w:eastAsia="仿宋" w:hAnsi="仿宋" w:hint="eastAsia"/>
          <w:sz w:val="32"/>
          <w:szCs w:val="32"/>
        </w:rPr>
        <w:t>辽宁省金秋医院三号楼一楼“健康管理中心”（三号楼进入按照地标指示到达）。</w:t>
      </w:r>
    </w:p>
    <w:p w14:paraId="3A3494C9">
      <w:pPr>
        <w:pStyle w:val="style0"/>
        <w:spacing w:lineRule="exact" w:line="560"/>
        <w:ind w:firstLine="640" w:firstLineChars="200"/>
        <w:rPr>
          <w:rFonts w:ascii="黑体" w:cs="黑体" w:eastAsia="黑体" w:hAnsi="黑体"/>
          <w:b/>
          <w:sz w:val="32"/>
          <w:szCs w:val="32"/>
        </w:rPr>
      </w:pPr>
      <w:r>
        <w:rPr>
          <w:rFonts w:ascii="黑体" w:cs="黑体" w:eastAsia="黑体" w:hAnsi="黑体" w:hint="eastAsia"/>
          <w:sz w:val="32"/>
          <w:szCs w:val="32"/>
        </w:rPr>
        <w:t>二、对受检者具体要求</w:t>
      </w:r>
    </w:p>
    <w:p w14:paraId="31BC98DF">
      <w:pPr>
        <w:pStyle w:val="style0"/>
        <w:spacing w:lineRule="auto" w:line="36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1.</w:t>
      </w:r>
      <w:r>
        <w:rPr>
          <w:rFonts w:ascii="仿宋" w:cs="仿宋" w:eastAsia="仿宋" w:hAnsi="仿宋" w:hint="eastAsia"/>
          <w:color w:val="ff0000"/>
          <w:sz w:val="32"/>
          <w:szCs w:val="32"/>
        </w:rPr>
        <w:t>严明纪律要求</w:t>
      </w:r>
      <w:r>
        <w:rPr>
          <w:rFonts w:ascii="仿宋" w:cs="仿宋" w:eastAsia="仿宋" w:hAnsi="仿宋" w:hint="eastAsia"/>
          <w:sz w:val="32"/>
          <w:szCs w:val="32"/>
        </w:rPr>
        <w:t>：禁止家属陪同，受检者进入体检区域后一律不得擅自出入；如受检者不按照体检须知的各项要求去做或违反现场体检纪律，中心当天会现场拒检，后果自负，并通知单位负责人；严禁弄虚作假、冒名顶替；如隐瞒病史影响体检结果的，后果自负！</w:t>
      </w:r>
    </w:p>
    <w:p w14:paraId="78315F5D">
      <w:pPr>
        <w:pStyle w:val="style0"/>
        <w:spacing w:lineRule="exact" w:line="56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2.务必按时参加体检，对无故缺检者，视为自动放弃。</w:t>
      </w:r>
    </w:p>
    <w:p w14:paraId="5D18E8C5">
      <w:pPr>
        <w:pStyle w:val="style0"/>
        <w:spacing w:lineRule="exact" w:line="56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3.若有使用人工听觉装置的受检者，请在检前调整此装置处于最佳状态，体检当天佩戴好。</w:t>
      </w:r>
    </w:p>
    <w:p w14:paraId="660ECA6D">
      <w:pPr>
        <w:pStyle w:val="style0"/>
        <w:spacing w:lineRule="atLeast" w:line="220"/>
        <w:ind w:firstLine="56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等线" w:hAnsi="等线" w:hint="eastAsia"/>
          <w:sz w:val="28"/>
          <w:szCs w:val="28"/>
        </w:rPr>
        <w:t>4</w:t>
      </w:r>
      <w:r>
        <w:rPr>
          <w:rFonts w:ascii="仿宋" w:cs="仿宋" w:eastAsia="仿宋" w:hAnsi="仿宋" w:hint="eastAsia"/>
          <w:sz w:val="32"/>
          <w:szCs w:val="32"/>
        </w:rPr>
        <w:t>.受检者备好身份证、6</w:t>
      </w:r>
      <w:r>
        <w:rPr>
          <w:rFonts w:ascii="仿宋" w:cs="仿宋" w:eastAsia="仿宋" w:hAnsi="仿宋"/>
          <w:sz w:val="32"/>
          <w:szCs w:val="32"/>
        </w:rPr>
        <w:t>4</w:t>
      </w:r>
      <w:r>
        <w:rPr>
          <w:rFonts w:ascii="仿宋" w:cs="仿宋" w:eastAsia="仿宋" w:hAnsi="仿宋" w:hint="eastAsia"/>
          <w:sz w:val="32"/>
          <w:szCs w:val="32"/>
        </w:rPr>
        <w:t>0元钱（支付宝或微信支付），体检表上贴近期二寸免冠彩照一张。</w:t>
      </w:r>
    </w:p>
    <w:p w14:paraId="3CD41C6F">
      <w:pPr>
        <w:pStyle w:val="style0"/>
        <w:spacing w:lineRule="atLeast" w:line="22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5.体检表第2页由受检者本人填写（</w:t>
      </w:r>
      <w:r>
        <w:rPr>
          <w:rFonts w:ascii="仿宋" w:cs="仿宋" w:eastAsia="仿宋" w:hAnsi="仿宋" w:hint="eastAsia"/>
          <w:b/>
          <w:sz w:val="32"/>
          <w:szCs w:val="32"/>
        </w:rPr>
        <w:t>自备黑色水性笔</w:t>
      </w:r>
      <w:r>
        <w:rPr>
          <w:rFonts w:ascii="仿宋" w:cs="仿宋" w:eastAsia="仿宋" w:hAnsi="仿宋" w:hint="eastAsia"/>
          <w:sz w:val="32"/>
          <w:szCs w:val="32"/>
        </w:rPr>
        <w:t>），要求字迹清楚，无涂改，病史部分要如实、逐项填齐，不能遗漏。</w:t>
      </w:r>
    </w:p>
    <w:p w14:paraId="42AD4648">
      <w:pPr>
        <w:pStyle w:val="style0"/>
        <w:spacing w:lineRule="exact" w:line="56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6.体检前一天注意休息，勿熬夜，不要饮酒，避免剧烈运动，清淡饮食。</w:t>
      </w:r>
    </w:p>
    <w:p w14:paraId="4B1AC748">
      <w:pPr>
        <w:pStyle w:val="style0"/>
        <w:spacing w:lineRule="atLeast" w:line="22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7.体检当天需进行采血、彩超等空腹检查，请在</w:t>
      </w:r>
      <w:r>
        <w:rPr>
          <w:rFonts w:ascii="仿宋" w:cs="仿宋" w:eastAsia="仿宋" w:hAnsi="仿宋" w:hint="eastAsia"/>
          <w:b/>
          <w:sz w:val="32"/>
          <w:szCs w:val="32"/>
        </w:rPr>
        <w:t>受检前禁食禁水8-12小时。晨起沐浴，穿好内裤，保持外阴部清洁</w:t>
      </w:r>
      <w:r>
        <w:rPr>
          <w:rFonts w:ascii="仿宋" w:cs="仿宋" w:eastAsia="仿宋" w:hAnsi="仿宋" w:hint="eastAsia"/>
          <w:sz w:val="32"/>
          <w:szCs w:val="32"/>
        </w:rPr>
        <w:t>。</w:t>
      </w:r>
    </w:p>
    <w:p w14:paraId="26563B25">
      <w:pPr>
        <w:pStyle w:val="style0"/>
        <w:spacing w:lineRule="atLeast" w:line="22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8.女性受检者：</w:t>
      </w:r>
      <w:bookmarkStart w:id="0" w:name="OLE_LINK6"/>
      <w:bookmarkStart w:id="1" w:name="OLE_LINK7"/>
      <w:r>
        <w:rPr>
          <w:rFonts w:ascii="仿宋" w:cs="仿宋" w:eastAsia="仿宋" w:hAnsi="仿宋" w:hint="eastAsia"/>
          <w:sz w:val="32"/>
          <w:szCs w:val="32"/>
        </w:rPr>
        <w:t>体检当天请穿着</w:t>
      </w:r>
      <w:r>
        <w:rPr>
          <w:rFonts w:ascii="仿宋" w:cs="仿宋" w:eastAsia="仿宋" w:hAnsi="仿宋" w:hint="eastAsia"/>
          <w:b/>
          <w:sz w:val="32"/>
          <w:szCs w:val="32"/>
        </w:rPr>
        <w:t>分体式上衣</w:t>
      </w:r>
      <w:r>
        <w:rPr>
          <w:rFonts w:ascii="仿宋" w:cs="仿宋" w:eastAsia="仿宋" w:hAnsi="仿宋" w:hint="eastAsia"/>
          <w:sz w:val="32"/>
          <w:szCs w:val="32"/>
        </w:rPr>
        <w:t>以便检查；</w:t>
      </w:r>
      <w:bookmarkEnd w:id="0"/>
      <w:bookmarkEnd w:id="1"/>
      <w:r>
        <w:rPr>
          <w:rFonts w:ascii="仿宋" w:cs="仿宋" w:eastAsia="仿宋" w:hAnsi="仿宋" w:hint="eastAsia"/>
          <w:sz w:val="32"/>
          <w:szCs w:val="32"/>
        </w:rPr>
        <w:t>月经期间请勿做妇科及尿液检查，听负责人通知待经期完毕后再补检；怀孕或可能已受孕者，事先告知医护人员，勿做X光和妇科检查；乳</w:t>
      </w:r>
      <w:r>
        <w:rPr>
          <w:rFonts w:ascii="仿宋" w:cs="仿宋" w:eastAsia="仿宋" w:hAnsi="仿宋"/>
          <w:sz w:val="32"/>
          <w:szCs w:val="32"/>
        </w:rPr>
        <w:t>腺查体时，</w:t>
      </w:r>
      <w:r>
        <w:rPr>
          <w:rFonts w:ascii="仿宋" w:cs="仿宋" w:eastAsia="仿宋" w:hAnsi="仿宋" w:hint="eastAsia"/>
          <w:sz w:val="32"/>
          <w:szCs w:val="32"/>
        </w:rPr>
        <w:t>如操作</w:t>
      </w:r>
      <w:r>
        <w:rPr>
          <w:rFonts w:ascii="仿宋" w:cs="仿宋" w:eastAsia="仿宋" w:hAnsi="仿宋"/>
          <w:sz w:val="32"/>
          <w:szCs w:val="32"/>
        </w:rPr>
        <w:t>医生为</w:t>
      </w:r>
      <w:r>
        <w:rPr>
          <w:rFonts w:ascii="仿宋" w:cs="仿宋" w:eastAsia="仿宋" w:hAnsi="仿宋" w:hint="eastAsia"/>
          <w:sz w:val="32"/>
          <w:szCs w:val="32"/>
        </w:rPr>
        <w:t>男</w:t>
      </w:r>
      <w:r>
        <w:rPr>
          <w:rFonts w:ascii="仿宋" w:cs="仿宋" w:eastAsia="仿宋" w:hAnsi="仿宋"/>
          <w:sz w:val="32"/>
          <w:szCs w:val="32"/>
        </w:rPr>
        <w:t>性</w:t>
      </w:r>
      <w:r>
        <w:rPr>
          <w:rFonts w:ascii="仿宋" w:cs="仿宋" w:eastAsia="仿宋" w:hAnsi="仿宋" w:hint="eastAsia"/>
          <w:sz w:val="32"/>
          <w:szCs w:val="32"/>
        </w:rPr>
        <w:t>，医院</w:t>
      </w:r>
      <w:r>
        <w:rPr>
          <w:rFonts w:ascii="仿宋" w:cs="仿宋" w:eastAsia="仿宋" w:hAnsi="仿宋"/>
          <w:sz w:val="32"/>
          <w:szCs w:val="32"/>
        </w:rPr>
        <w:t>将确保有陪检护士在场陪同</w:t>
      </w:r>
      <w:r>
        <w:rPr>
          <w:rFonts w:ascii="仿宋" w:cs="仿宋" w:eastAsia="仿宋" w:hAnsi="仿宋" w:hint="eastAsia"/>
          <w:sz w:val="32"/>
          <w:szCs w:val="32"/>
        </w:rPr>
        <w:t>。如想</w:t>
      </w:r>
      <w:r>
        <w:rPr>
          <w:rFonts w:ascii="仿宋" w:cs="仿宋" w:eastAsia="仿宋" w:hAnsi="仿宋"/>
          <w:sz w:val="32"/>
          <w:szCs w:val="32"/>
        </w:rPr>
        <w:t>拒绝由男性医生进行乳腺检查，请明确告知陪检人员。</w:t>
      </w:r>
    </w:p>
    <w:p w14:paraId="26E9A3D3">
      <w:pPr>
        <w:pStyle w:val="style0"/>
        <w:spacing w:lineRule="atLeast" w:line="22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9</w:t>
      </w:r>
      <w:r>
        <w:rPr>
          <w:rFonts w:ascii="仿宋" w:cs="仿宋" w:eastAsia="仿宋" w:hAnsi="仿宋"/>
          <w:sz w:val="32"/>
          <w:szCs w:val="32"/>
        </w:rPr>
        <w:t>.</w:t>
      </w:r>
      <w:r>
        <w:rPr>
          <w:rFonts w:ascii="仿宋" w:cs="仿宋" w:eastAsia="仿宋" w:hAnsi="仿宋" w:hint="eastAsia"/>
          <w:sz w:val="32"/>
          <w:szCs w:val="32"/>
        </w:rPr>
        <w:t>请配合医生认真检查所有项目，勿漏检。若自动放弃某一检查项目，将会影响对您的录用。</w:t>
      </w:r>
    </w:p>
    <w:p w14:paraId="355A17E0">
      <w:pPr>
        <w:pStyle w:val="style0"/>
        <w:spacing w:lineRule="atLeast" w:line="22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/>
          <w:sz w:val="32"/>
          <w:szCs w:val="32"/>
        </w:rPr>
        <w:t>10</w:t>
      </w:r>
      <w:r>
        <w:rPr>
          <w:rFonts w:ascii="仿宋" w:cs="仿宋" w:eastAsia="仿宋" w:hAnsi="仿宋" w:hint="eastAsia"/>
          <w:sz w:val="32"/>
          <w:szCs w:val="32"/>
        </w:rPr>
        <w:t>.体检医师可根据实际需要，增加必要的相应检查、检验项目。</w:t>
      </w:r>
    </w:p>
    <w:p w14:paraId="7289FBA4">
      <w:pPr>
        <w:pStyle w:val="style0"/>
        <w:spacing w:lineRule="atLeast" w:line="220"/>
        <w:ind w:firstLine="640" w:firstLineChars="20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/>
          <w:sz w:val="32"/>
          <w:szCs w:val="32"/>
        </w:rPr>
        <w:t>11</w:t>
      </w:r>
      <w:r>
        <w:rPr>
          <w:rFonts w:ascii="仿宋" w:cs="仿宋" w:eastAsia="仿宋" w:hAnsi="仿宋" w:hint="eastAsia"/>
          <w:sz w:val="32"/>
          <w:szCs w:val="32"/>
        </w:rPr>
        <w:t>.如对体检结果有疑义，请按有关规定办理。</w:t>
      </w:r>
    </w:p>
    <w:p w14:paraId="4B5E7E44">
      <w:pPr>
        <w:pStyle w:val="style0"/>
        <w:spacing w:lineRule="exact" w:line="480"/>
        <w:rPr>
          <w:rFonts w:ascii="等线" w:hAnsi="等线"/>
          <w:sz w:val="28"/>
          <w:szCs w:val="28"/>
        </w:rPr>
      </w:pPr>
      <w:r>
        <w:rPr>
          <w:rFonts w:ascii="等线" w:hAnsi="等线" w:hint="eastAsia"/>
          <w:sz w:val="28"/>
          <w:szCs w:val="28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column">
              <wp:posOffset>109220</wp:posOffset>
            </wp:positionH>
            <wp:positionV relativeFrom="paragraph">
              <wp:posOffset>122555</wp:posOffset>
            </wp:positionV>
            <wp:extent cx="5286375" cy="2620010"/>
            <wp:effectExtent l="0" t="0" r="9525" b="8890"/>
            <wp:wrapSquare wrapText="bothSides"/>
            <wp:docPr id="1026" name="图片 2" descr="地图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86375" cy="262001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D8DD68">
      <w:pPr>
        <w:pStyle w:val="style0"/>
        <w:spacing w:lineRule="atLeast" w:line="24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地理位置：</w:t>
      </w:r>
      <w:r>
        <w:rPr>
          <w:rFonts w:ascii="宋体" w:eastAsia="宋体" w:hAnsi="宋体" w:hint="eastAsia"/>
          <w:sz w:val="28"/>
          <w:szCs w:val="28"/>
        </w:rPr>
        <w:t>沈阳市沈河区小南街317号</w:t>
      </w:r>
      <w:r>
        <w:rPr>
          <w:rFonts w:ascii="宋体" w:eastAsia="宋体" w:hAnsi="宋体" w:hint="eastAsia"/>
          <w:b/>
          <w:sz w:val="28"/>
          <w:szCs w:val="28"/>
        </w:rPr>
        <w:t>（辽宁省金秋医院）</w:t>
      </w:r>
    </w:p>
    <w:p w14:paraId="1C0912E3">
      <w:pPr>
        <w:pStyle w:val="style0"/>
        <w:spacing w:lineRule="atLeast" w:line="24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公交路线：</w:t>
      </w:r>
    </w:p>
    <w:p w14:paraId="1D980087">
      <w:pPr>
        <w:pStyle w:val="style0"/>
        <w:numPr>
          <w:ilvl w:val="0"/>
          <w:numId w:val="1"/>
        </w:numPr>
        <w:spacing w:lineRule="atLeast" w:line="24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乘公交133路、213路、286路、K801路、K802路省金秋医院站下车即是。</w:t>
      </w:r>
    </w:p>
    <w:p w14:paraId="4F038318">
      <w:pPr>
        <w:pStyle w:val="style0"/>
        <w:numPr>
          <w:ilvl w:val="0"/>
          <w:numId w:val="1"/>
        </w:numPr>
        <w:spacing w:lineRule="atLeast" w:line="24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乘公交135路、239路、环路南塔站下车向正西方向，沿文化路走240米，右转进入小南街走370米即</w:t>
      </w:r>
      <w:bookmarkStart w:id="2" w:name="_GoBack"/>
      <w:bookmarkEnd w:id="2"/>
      <w:r>
        <w:rPr>
          <w:rFonts w:ascii="宋体" w:eastAsia="宋体" w:hAnsi="宋体" w:hint="eastAsia"/>
          <w:sz w:val="28"/>
          <w:szCs w:val="28"/>
        </w:rPr>
        <w:t>到。</w:t>
      </w:r>
    </w:p>
    <w:p w14:paraId="22B0D35B">
      <w:pPr>
        <w:pStyle w:val="style0"/>
        <w:spacing w:lineRule="atLeast" w:line="240"/>
        <w:rPr>
          <w:rFonts w:ascii="等线" w:hAnsi="等线" w:hint="eastAsia"/>
          <w:b/>
          <w:sz w:val="28"/>
          <w:szCs w:val="28"/>
        </w:rPr>
      </w:pPr>
    </w:p>
    <w:p w14:paraId="22186F45">
      <w:pPr>
        <w:pStyle w:val="style0"/>
        <w:spacing w:lineRule="atLeast" w:line="220"/>
        <w:ind w:firstLine="640" w:firstLineChars="200"/>
        <w:rPr>
          <w:rFonts w:ascii="仿宋" w:cs="仿宋" w:eastAsia="仿宋" w:hAnsi="仿宋" w:hint="eastAsia"/>
          <w:sz w:val="32"/>
          <w:szCs w:val="32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 Unicode MS"/>
    <w:panose1 w:val="020b06040200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2FC85B55"/>
    <w:lvl w:ilvl="0">
      <w:start w:val="1"/>
      <w:numFmt w:val="decimalEnclosedCircle"/>
      <w:lvlText w:val="%1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leader="none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leader="none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leader="none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leader="none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leader="none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leader="none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leader="none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leader="none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5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835</Words>
  <Pages>3</Pages>
  <Characters>893</Characters>
  <Application>WPS Office</Application>
  <DocSecurity>0</DocSecurity>
  <Paragraphs>26</Paragraphs>
  <ScaleCrop>false</ScaleCrop>
  <LinksUpToDate>false</LinksUpToDate>
  <CharactersWithSpaces>893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2026-06-15T06:18:00Z</dcterms:created>
  <dc:creator>rsk-win10</dc:creator>
  <lastModifiedBy>GRL-AL10</lastModifiedBy>
  <dcterms:modified xsi:type="dcterms:W3CDTF">2026-08-24T06:29:52Z</dcterms:modified>
  <revision>32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eyJoZGlkIjoiZDQyZWM0MGY1YWQ4MjE5ZGYxYzFhOWYxOGQ3YTMxMWEiLCJ1c2VySWQiOiIyNjcyODU0OTUifQ==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522616cdfa2a471a9ebc9a4e3d44133e_23</vt:lpwstr>
  </property>
</Properties>
</file>